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2F572" w14:textId="77777777" w:rsidR="00EA2A03" w:rsidRDefault="00EA2A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8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7"/>
        <w:gridCol w:w="3503"/>
      </w:tblGrid>
      <w:tr w:rsidR="00EA2A03" w14:paraId="42FC66EB" w14:textId="77777777">
        <w:tc>
          <w:tcPr>
            <w:tcW w:w="7297" w:type="dxa"/>
            <w:tcBorders>
              <w:right w:val="single" w:sz="12" w:space="0" w:color="FFFFFF"/>
            </w:tcBorders>
            <w:tcMar>
              <w:right w:w="115" w:type="dxa"/>
            </w:tcMar>
          </w:tcPr>
          <w:p w14:paraId="253EBF1A" w14:textId="77777777" w:rsidR="00EA2A03" w:rsidRDefault="00A0124F">
            <w:pPr>
              <w:rPr>
                <w:color w:val="565E12"/>
              </w:rPr>
            </w:pPr>
            <w:r>
              <w:rPr>
                <w:noProof/>
              </w:rPr>
              <w:drawing>
                <wp:inline distT="0" distB="0" distL="0" distR="0" wp14:anchorId="26157D1A" wp14:editId="216D267D">
                  <wp:extent cx="4600362" cy="1849603"/>
                  <wp:effectExtent l="0" t="0" r="0" b="0"/>
                  <wp:docPr id="1" name="image1.png" descr="Seedlings growing in a garden with sunligh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eedlings growing in a garden with sunlight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362" cy="1849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36141F" w14:textId="77777777" w:rsidR="00EA2A03" w:rsidRDefault="00A0124F">
            <w:pPr>
              <w:pStyle w:val="Title"/>
              <w:rPr>
                <w:color w:val="565E12"/>
                <w:sz w:val="56"/>
                <w:szCs w:val="56"/>
              </w:rPr>
            </w:pPr>
            <w:r>
              <w:rPr>
                <w:color w:val="565E12"/>
                <w:sz w:val="56"/>
                <w:szCs w:val="56"/>
              </w:rPr>
              <w:t>Seeding the change CIC</w:t>
            </w:r>
          </w:p>
          <w:p w14:paraId="7CAED4A1" w14:textId="77777777" w:rsidR="00EA2A03" w:rsidRDefault="00EA2A03">
            <w:pPr>
              <w:rPr>
                <w:rFonts w:ascii="Times" w:eastAsia="Times" w:hAnsi="Times" w:cs="Times"/>
              </w:rPr>
            </w:pPr>
          </w:p>
          <w:p w14:paraId="5A202FEE" w14:textId="77777777" w:rsidR="00EA2A03" w:rsidRDefault="00A0124F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Seeding the Change C.I.C provides a social and well-being </w:t>
            </w:r>
            <w:proofErr w:type="spellStart"/>
            <w:r>
              <w:rPr>
                <w:rFonts w:ascii="Times" w:eastAsia="Times" w:hAnsi="Times" w:cs="Times"/>
              </w:rPr>
              <w:t>programme</w:t>
            </w:r>
            <w:proofErr w:type="spellEnd"/>
            <w:r>
              <w:rPr>
                <w:rFonts w:ascii="Times" w:eastAsia="Times" w:hAnsi="Times" w:cs="Times"/>
              </w:rPr>
              <w:t xml:space="preserve"> for participants through increasing access to green space and </w:t>
            </w:r>
            <w:proofErr w:type="gramStart"/>
            <w:r>
              <w:rPr>
                <w:rFonts w:ascii="Times" w:eastAsia="Times" w:hAnsi="Times" w:cs="Times"/>
              </w:rPr>
              <w:t>horticultural</w:t>
            </w:r>
            <w:proofErr w:type="gramEnd"/>
            <w:r>
              <w:rPr>
                <w:rFonts w:ascii="Times" w:eastAsia="Times" w:hAnsi="Times" w:cs="Times"/>
              </w:rPr>
              <w:t xml:space="preserve"> based therapy. </w:t>
            </w:r>
          </w:p>
          <w:p w14:paraId="1FDB98A7" w14:textId="77777777" w:rsidR="00EA2A03" w:rsidRDefault="00A0124F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Led by a General Practitioner Dr Aimee Priestman and Registered Mental Health Nurse Gemma Carrol</w:t>
            </w:r>
            <w:r>
              <w:rPr>
                <w:rFonts w:ascii="Times" w:eastAsia="Times" w:hAnsi="Times" w:cs="Times"/>
              </w:rPr>
              <w:t xml:space="preserve">l with 40 years combined clinical experience, a passion for both gardening and a sustainable approach to health care. </w:t>
            </w:r>
          </w:p>
          <w:p w14:paraId="467BF451" w14:textId="77777777" w:rsidR="00EA2A03" w:rsidRDefault="00A0124F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Green prescribing is evidenced based and known to reduce anxiety, depression, social isolation and reduce the medication burden of many h</w:t>
            </w:r>
            <w:r>
              <w:rPr>
                <w:rFonts w:ascii="Times" w:eastAsia="Times" w:hAnsi="Times" w:cs="Times"/>
              </w:rPr>
              <w:t>ealth conditions such as hypertension, obesity and Type 2 diabetes through exercise and a connection with nature.</w:t>
            </w:r>
          </w:p>
          <w:p w14:paraId="1C58A35E" w14:textId="77777777" w:rsidR="00EA2A03" w:rsidRDefault="00A0124F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The sessions will be based at Webb Lane Allotments, it is a working allotment and therefore may not be appropriate for anyone who has signific</w:t>
            </w:r>
            <w:r>
              <w:rPr>
                <w:rFonts w:ascii="Times" w:eastAsia="Times" w:hAnsi="Times" w:cs="Times"/>
              </w:rPr>
              <w:t>ant mobility issues.</w:t>
            </w:r>
          </w:p>
          <w:p w14:paraId="0F7FFBC2" w14:textId="77777777" w:rsidR="00EA2A03" w:rsidRDefault="00A0124F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We have access to indoor space so sessions will not be affected by bad weather.</w:t>
            </w:r>
          </w:p>
          <w:p w14:paraId="3BE9F434" w14:textId="77777777" w:rsidR="00EA2A03" w:rsidRDefault="00A0124F">
            <w:r>
              <w:rPr>
                <w:rFonts w:ascii="Times" w:eastAsia="Times" w:hAnsi="Times" w:cs="Times"/>
              </w:rPr>
              <w:t>Gardening sessions will be adapted to meet individual needs - we understand that for some simply sitting in a green space and having a hot drink and a chat</w:t>
            </w:r>
            <w:r>
              <w:rPr>
                <w:rFonts w:ascii="Times" w:eastAsia="Times" w:hAnsi="Times" w:cs="Times"/>
              </w:rPr>
              <w:t xml:space="preserve"> is therapy </w:t>
            </w:r>
            <w:proofErr w:type="gramStart"/>
            <w:r>
              <w:rPr>
                <w:rFonts w:ascii="Times" w:eastAsia="Times" w:hAnsi="Times" w:cs="Times"/>
              </w:rPr>
              <w:t>in itself and</w:t>
            </w:r>
            <w:proofErr w:type="gramEnd"/>
            <w:r>
              <w:rPr>
                <w:rFonts w:ascii="Times" w:eastAsia="Times" w:hAnsi="Times" w:cs="Times"/>
              </w:rPr>
              <w:t xml:space="preserve"> for others an active approach such as creating new beds for fruit and vegetables is also beneficial. In </w:t>
            </w:r>
            <w:proofErr w:type="gramStart"/>
            <w:r>
              <w:rPr>
                <w:rFonts w:ascii="Times" w:eastAsia="Times" w:hAnsi="Times" w:cs="Times"/>
              </w:rPr>
              <w:t>addition</w:t>
            </w:r>
            <w:proofErr w:type="gramEnd"/>
            <w:r>
              <w:rPr>
                <w:rFonts w:ascii="Times" w:eastAsia="Times" w:hAnsi="Times" w:cs="Times"/>
              </w:rPr>
              <w:t xml:space="preserve"> we will be facilitating creative workshops such as willow weaving and wreath making to engage individuals and help th</w:t>
            </w:r>
            <w:r>
              <w:rPr>
                <w:rFonts w:ascii="Times" w:eastAsia="Times" w:hAnsi="Times" w:cs="Times"/>
              </w:rPr>
              <w:t>em develop new skills whilst helping to enhance social connections.</w:t>
            </w:r>
          </w:p>
        </w:tc>
        <w:tc>
          <w:tcPr>
            <w:tcW w:w="3503" w:type="dxa"/>
            <w:tcBorders>
              <w:left w:val="single" w:sz="12" w:space="0" w:color="FFFFFF"/>
            </w:tcBorders>
          </w:tcPr>
          <w:p w14:paraId="194A479C" w14:textId="77777777" w:rsidR="00EA2A03" w:rsidRDefault="00EA2A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0"/>
              <w:tblW w:w="3428" w:type="dxa"/>
              <w:tblBorders>
                <w:top w:val="single" w:sz="24" w:space="0" w:color="000000"/>
                <w:left w:val="single" w:sz="24" w:space="0" w:color="000000"/>
                <w:bottom w:val="single" w:sz="24" w:space="0" w:color="000000"/>
                <w:right w:val="single" w:sz="24" w:space="0" w:color="000000"/>
                <w:insideH w:val="single" w:sz="12" w:space="0" w:color="FFFFFF"/>
                <w:insideV w:val="single" w:sz="48" w:space="0" w:color="FFFF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428"/>
            </w:tblGrid>
            <w:tr w:rsidR="00EA2A03" w14:paraId="68AF03BE" w14:textId="77777777">
              <w:trPr>
                <w:trHeight w:val="10368"/>
              </w:trPr>
              <w:tc>
                <w:tcPr>
                  <w:tcW w:w="3428" w:type="dxa"/>
                  <w:shd w:val="clear" w:color="auto" w:fill="EADFCA"/>
                  <w:tcMar>
                    <w:top w:w="1440" w:type="dxa"/>
                  </w:tcMar>
                </w:tcPr>
                <w:p w14:paraId="51A9E18B" w14:textId="77777777" w:rsidR="00EA2A03" w:rsidRDefault="00A0124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Taking referrals for Horticultural therapy sessions based at Webb Lane allotments, Webb Lane, </w:t>
                  </w:r>
                  <w:proofErr w:type="spellStart"/>
                  <w:r>
                    <w:rPr>
                      <w:sz w:val="22"/>
                      <w:szCs w:val="22"/>
                    </w:rPr>
                    <w:t>Offerton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SK1 </w:t>
                  </w:r>
                  <w:proofErr w:type="gramStart"/>
                  <w:r>
                    <w:rPr>
                      <w:sz w:val="22"/>
                      <w:szCs w:val="22"/>
                    </w:rPr>
                    <w:t>4EL</w:t>
                  </w:r>
                  <w:proofErr w:type="gramEnd"/>
                </w:p>
                <w:p w14:paraId="7D3E8256" w14:textId="77777777" w:rsidR="00EA2A03" w:rsidRDefault="00A0124F">
                  <w:pPr>
                    <w:rPr>
                      <w:sz w:val="22"/>
                      <w:szCs w:val="22"/>
                    </w:rPr>
                  </w:pPr>
                  <w:bookmarkStart w:id="0" w:name="_gjdgxs" w:colFirst="0" w:colLast="0"/>
                  <w:bookmarkEnd w:id="0"/>
                  <w:r>
                    <w:rPr>
                      <w:sz w:val="22"/>
                      <w:szCs w:val="22"/>
                    </w:rPr>
                    <w:t>Term time- starting October 9</w:t>
                  </w:r>
                  <w:r>
                    <w:rPr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proofErr w:type="gramStart"/>
                  <w:r>
                    <w:rPr>
                      <w:sz w:val="22"/>
                      <w:szCs w:val="22"/>
                    </w:rPr>
                    <w:t>2023</w:t>
                  </w:r>
                  <w:proofErr w:type="gramEnd"/>
                </w:p>
                <w:p w14:paraId="621B0C36" w14:textId="77777777" w:rsidR="00EA2A03" w:rsidRDefault="00A0124F">
                  <w:pPr>
                    <w:numPr>
                      <w:ilvl w:val="0"/>
                      <w:numId w:val="1"/>
                    </w:numPr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Monday 10am-12pm for people seeking asylum/refugees.</w:t>
                  </w:r>
                </w:p>
                <w:p w14:paraId="42B04DE8" w14:textId="77777777" w:rsidR="00EA2A03" w:rsidRDefault="00EA2A03">
                  <w:pPr>
                    <w:ind w:left="720"/>
                    <w:rPr>
                      <w:sz w:val="22"/>
                      <w:szCs w:val="22"/>
                    </w:rPr>
                  </w:pPr>
                </w:p>
                <w:p w14:paraId="00A99267" w14:textId="77777777" w:rsidR="00EA2A03" w:rsidRDefault="00A0124F">
                  <w:pPr>
                    <w:numPr>
                      <w:ilvl w:val="0"/>
                      <w:numId w:val="1"/>
                    </w:numPr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Monday 12.45-2.45 pm for people with social isolation/low level anxiety and or depression.</w:t>
                  </w:r>
                </w:p>
                <w:p w14:paraId="04623A16" w14:textId="77777777" w:rsidR="00EA2A03" w:rsidRDefault="00EA2A03">
                  <w:pPr>
                    <w:ind w:left="720"/>
                    <w:rPr>
                      <w:sz w:val="22"/>
                      <w:szCs w:val="22"/>
                    </w:rPr>
                  </w:pPr>
                </w:p>
                <w:p w14:paraId="475B081A" w14:textId="77777777" w:rsidR="00EA2A03" w:rsidRDefault="00A0124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Please make all referrals by completing and submitting  the referral form </w:t>
                  </w:r>
                  <w:hyperlink r:id="rId6">
                    <w:r>
                      <w:rPr>
                        <w:color w:val="1155CC"/>
                        <w:sz w:val="22"/>
                        <w:szCs w:val="22"/>
                        <w:u w:val="single"/>
                      </w:rPr>
                      <w:t>here</w:t>
                    </w:r>
                  </w:hyperlink>
                  <w:r>
                    <w:rPr>
                      <w:sz w:val="22"/>
                      <w:szCs w:val="22"/>
                    </w:rPr>
                    <w:t xml:space="preserve">.  </w:t>
                  </w:r>
                </w:p>
                <w:p w14:paraId="0A52B5EF" w14:textId="77777777" w:rsidR="00EA2A03" w:rsidRDefault="00A0124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Any queries, you can email us </w:t>
                  </w:r>
                  <w:hyperlink r:id="rId7">
                    <w:r>
                      <w:rPr>
                        <w:color w:val="1155CC"/>
                        <w:sz w:val="20"/>
                        <w:szCs w:val="20"/>
                        <w:u w:val="single"/>
                      </w:rPr>
                      <w:t>seedingthechangereferrals@gmail.com</w:t>
                    </w:r>
                  </w:hyperlink>
                  <w:r>
                    <w:rPr>
                      <w:sz w:val="20"/>
                      <w:szCs w:val="20"/>
                    </w:rPr>
                    <w:t xml:space="preserve"> but please only submit personal and identifiable information on the form linked above.</w:t>
                  </w:r>
                </w:p>
                <w:p w14:paraId="221A35F1" w14:textId="77777777" w:rsidR="00EA2A03" w:rsidRDefault="00A0124F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 wp14:anchorId="736A4D4B" wp14:editId="502425D0">
                        <wp:extent cx="1712175" cy="1712175"/>
                        <wp:effectExtent l="0" t="0" r="0" b="0"/>
                        <wp:docPr id="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2175" cy="17121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942728" w14:textId="77777777" w:rsidR="00EA2A03" w:rsidRDefault="00EA2A03">
                  <w:pPr>
                    <w:pStyle w:val="Heading2"/>
                    <w:jc w:val="left"/>
                    <w:outlineLvl w:val="1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D2F848A" w14:textId="77777777" w:rsidR="00EA2A03" w:rsidRDefault="00EA2A03"/>
        </w:tc>
      </w:tr>
    </w:tbl>
    <w:p w14:paraId="68051578" w14:textId="77777777" w:rsidR="00EA2A03" w:rsidRDefault="00EA2A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EA2A0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933C3"/>
    <w:multiLevelType w:val="multilevel"/>
    <w:tmpl w:val="1D4C3E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9484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A03"/>
    <w:rsid w:val="00A0124F"/>
    <w:rsid w:val="00EA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64050"/>
  <w15:docId w15:val="{DF7863A3-E0CD-4F25-97D6-C892F65C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3C2415"/>
        <w:sz w:val="26"/>
        <w:szCs w:val="26"/>
        <w:lang w:val="en-US" w:eastAsia="en-GB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80" w:after="80" w:line="240" w:lineRule="auto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480"/>
      <w:jc w:val="center"/>
      <w:outlineLvl w:val="1"/>
    </w:pPr>
    <w:rPr>
      <w:b/>
      <w:color w:val="FFFFFF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60" w:line="240" w:lineRule="auto"/>
      <w:jc w:val="center"/>
      <w:outlineLvl w:val="2"/>
    </w:pPr>
    <w:rPr>
      <w:b/>
      <w:smallCaps/>
      <w:color w:val="FFFFFF"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color w:val="C81C1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i/>
      <w:color w:val="C81C1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85130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after="0" w:line="240" w:lineRule="auto"/>
    </w:pPr>
    <w:rPr>
      <w:b/>
      <w:smallCaps/>
      <w:color w:val="C81C11"/>
      <w:sz w:val="106"/>
      <w:szCs w:val="106"/>
    </w:rPr>
  </w:style>
  <w:style w:type="paragraph" w:styleId="Subtitle">
    <w:name w:val="Subtitle"/>
    <w:basedOn w:val="Normal"/>
    <w:next w:val="Normal"/>
    <w:uiPriority w:val="11"/>
    <w:qFormat/>
    <w:pPr>
      <w:spacing w:after="0" w:line="240" w:lineRule="auto"/>
    </w:pPr>
    <w:rPr>
      <w:b/>
      <w:smallCaps/>
      <w:sz w:val="106"/>
      <w:szCs w:val="106"/>
    </w:rPr>
  </w:style>
  <w:style w:type="table" w:customStyle="1" w:styleId="a">
    <w:basedOn w:val="TableNormal"/>
    <w:pPr>
      <w:spacing w:after="0" w:line="240" w:lineRule="auto"/>
    </w:pPr>
    <w:rPr>
      <w:b/>
      <w:color w:val="000000"/>
    </w:rPr>
    <w:tblPr>
      <w:tblStyleRowBandSize w:val="1"/>
      <w:tblStyleColBandSize w:val="1"/>
      <w:tblCellMar>
        <w:left w:w="288" w:type="dxa"/>
        <w:right w:w="288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after="0" w:line="240" w:lineRule="auto"/>
    </w:pPr>
    <w:rPr>
      <w:b/>
      <w:color w:val="000000"/>
    </w:rPr>
    <w:tblPr>
      <w:tblStyleRowBandSize w:val="1"/>
      <w:tblStyleColBandSize w:val="1"/>
      <w:tblCellMar>
        <w:left w:w="288" w:type="dxa"/>
        <w:right w:w="288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eedingthechangereferral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eZgrCTADAkgxA4Jxjk9xzxl2WXKZFvme8bkXuLMbAQf0jvbg/viewform?usp=sf_lin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1790</Characters>
  <Application>Microsoft Office Word</Application>
  <DocSecurity>4</DocSecurity>
  <Lines>14</Lines>
  <Paragraphs>4</Paragraphs>
  <ScaleCrop>false</ScaleCrop>
  <Company>Stockport Metropolitan Borough Council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Kelle Gresty</cp:lastModifiedBy>
  <cp:revision>2</cp:revision>
  <dcterms:created xsi:type="dcterms:W3CDTF">2023-10-25T10:29:00Z</dcterms:created>
  <dcterms:modified xsi:type="dcterms:W3CDTF">2023-10-25T10:29:00Z</dcterms:modified>
</cp:coreProperties>
</file>